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EE5" w14:textId="3ADAAF6E" w:rsidR="00505DBA" w:rsidRDefault="00505DBA" w:rsidP="00D16FB9">
      <w:pPr>
        <w:pStyle w:val="Heading1"/>
        <w:spacing w:before="0" w:after="0" w:line="240" w:lineRule="auto"/>
        <w:jc w:val="center"/>
      </w:pPr>
      <w:r w:rsidRPr="00505DBA">
        <w:t>MATH 1324 – FINITE MATHEMATICS</w:t>
      </w:r>
    </w:p>
    <w:p w14:paraId="278D0644" w14:textId="1920B432" w:rsidR="00801563" w:rsidRDefault="00505DBA" w:rsidP="00D16FB9">
      <w:pPr>
        <w:pStyle w:val="Heading2"/>
        <w:spacing w:before="0" w:after="0" w:line="240" w:lineRule="auto"/>
        <w:jc w:val="center"/>
        <w:rPr>
          <w:sz w:val="28"/>
          <w:szCs w:val="28"/>
        </w:rPr>
      </w:pPr>
      <w:r w:rsidRPr="00505DBA">
        <w:rPr>
          <w:sz w:val="28"/>
          <w:szCs w:val="28"/>
        </w:rPr>
        <w:t>SECTION 5.6-5.8 EXPONENTIAL &amp; LOGARITHMIC FUNCTIONS/TRANSFORMATIONS</w:t>
      </w:r>
    </w:p>
    <w:p w14:paraId="6B2C776F" w14:textId="44649DF2" w:rsidR="00505DBA" w:rsidRDefault="0046103F" w:rsidP="00F36CB7">
      <w:pPr>
        <w:pStyle w:val="Blank"/>
        <w:spacing w:after="0" w:line="240" w:lineRule="auto"/>
        <w:ind w:left="360"/>
      </w:pPr>
      <w:r>
        <w:t>Graph</w:t>
      </w:r>
    </w:p>
    <w:p w14:paraId="70608A5D" w14:textId="77777777" w:rsidR="00FB63AF" w:rsidRDefault="00FB63AF" w:rsidP="0046103F">
      <w:pPr>
        <w:pStyle w:val="Blank"/>
        <w:numPr>
          <w:ilvl w:val="1"/>
          <w:numId w:val="1"/>
        </w:numPr>
        <w:spacing w:after="0" w:line="240" w:lineRule="auto"/>
        <w:ind w:left="648"/>
        <w:rPr>
          <w:rFonts w:ascii="Cambria Math" w:hAnsi="Cambria Math"/>
          <w:oMath/>
        </w:rPr>
        <w:sectPr w:rsidR="00FB63AF" w:rsidSect="00505D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4CFE4EE" w14:textId="6FB90F20" w:rsidR="0046103F" w:rsidRPr="0046103F" w:rsidRDefault="0046103F" w:rsidP="0046103F">
      <w:pPr>
        <w:pStyle w:val="Blank"/>
        <w:numPr>
          <w:ilvl w:val="1"/>
          <w:numId w:val="1"/>
        </w:numPr>
        <w:spacing w:after="0" w:line="240" w:lineRule="auto"/>
        <w:ind w:left="648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14:paraId="0FCC240B" w14:textId="467AABA2" w:rsidR="0046103F" w:rsidRPr="0046103F" w:rsidRDefault="0046103F" w:rsidP="0046103F">
      <w:pPr>
        <w:pStyle w:val="Blank"/>
        <w:numPr>
          <w:ilvl w:val="1"/>
          <w:numId w:val="1"/>
        </w:numPr>
        <w:spacing w:after="0" w:line="240" w:lineRule="auto"/>
        <w:ind w:left="648"/>
      </w:pP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14:paraId="4617AF74" w14:textId="1038515F" w:rsidR="0046103F" w:rsidRPr="0046103F" w:rsidRDefault="0046103F" w:rsidP="0046103F">
      <w:pPr>
        <w:pStyle w:val="Blank"/>
        <w:numPr>
          <w:ilvl w:val="1"/>
          <w:numId w:val="1"/>
        </w:numPr>
        <w:spacing w:after="0" w:line="240" w:lineRule="auto"/>
        <w:ind w:left="648"/>
      </w:pP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14:paraId="42A90420" w14:textId="77777777" w:rsidR="00FB63AF" w:rsidRDefault="00FB63AF" w:rsidP="0046103F">
      <w:pPr>
        <w:pStyle w:val="Blank"/>
        <w:numPr>
          <w:ilvl w:val="0"/>
          <w:numId w:val="0"/>
        </w:numPr>
        <w:spacing w:after="0" w:line="240" w:lineRule="auto"/>
        <w:sectPr w:rsidR="00FB63AF" w:rsidSect="00FB63AF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5DDEF5EA" w14:textId="77777777" w:rsidR="00FB63AF" w:rsidRDefault="00FB63AF" w:rsidP="0046103F">
      <w:pPr>
        <w:pStyle w:val="Blank"/>
        <w:numPr>
          <w:ilvl w:val="0"/>
          <w:numId w:val="0"/>
        </w:numPr>
        <w:spacing w:after="0" w:line="240" w:lineRule="auto"/>
        <w:sectPr w:rsidR="00FB63AF" w:rsidSect="00FB63A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309A353" w14:textId="77777777" w:rsidR="00FB63AF" w:rsidRDefault="00FB63AF" w:rsidP="0046103F">
      <w:pPr>
        <w:pStyle w:val="Blank"/>
        <w:numPr>
          <w:ilvl w:val="0"/>
          <w:numId w:val="0"/>
        </w:numPr>
        <w:spacing w:after="0" w:line="240" w:lineRule="auto"/>
      </w:pPr>
      <w:r>
        <w:rPr>
          <w:noProof/>
        </w:rPr>
        <w:drawing>
          <wp:inline distT="0" distB="0" distL="0" distR="0" wp14:anchorId="49A0D10E" wp14:editId="7A55D732">
            <wp:extent cx="1806498" cy="1692731"/>
            <wp:effectExtent l="0" t="0" r="3810" b="3175"/>
            <wp:docPr id="69804807" name="Picture 2" descr="Blank x-y plane with x-axis and y-axis breaking space into 4 quadr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04807" name="Picture 2" descr="Blank x-y plane with x-axis and y-axis breaking space into 4 quadrant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706" cy="1721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59314" w14:textId="19EE42A6" w:rsidR="00FB63AF" w:rsidRDefault="00FB63AF" w:rsidP="0046103F">
      <w:pPr>
        <w:pStyle w:val="Blank"/>
        <w:numPr>
          <w:ilvl w:val="0"/>
          <w:numId w:val="0"/>
        </w:numPr>
        <w:spacing w:after="0" w:line="240" w:lineRule="auto"/>
      </w:pPr>
      <w:r>
        <w:rPr>
          <w:noProof/>
        </w:rPr>
        <w:drawing>
          <wp:inline distT="0" distB="0" distL="0" distR="0" wp14:anchorId="647F9D5D" wp14:editId="315DE639">
            <wp:extent cx="1791629" cy="1678798"/>
            <wp:effectExtent l="0" t="0" r="0" b="0"/>
            <wp:docPr id="1728587854" name="Picture 2" descr="Blank x-y plane with x-axis and y-axis breaking space into 4 quadr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587854" name="Picture 2" descr="Blank x-y plane with x-axis and y-axis breaking space into 4 quadrant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025" cy="170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9BB40" w14:textId="338153CD" w:rsidR="00FB63AF" w:rsidRDefault="00FB63AF" w:rsidP="0046103F">
      <w:pPr>
        <w:pStyle w:val="Blank"/>
        <w:numPr>
          <w:ilvl w:val="0"/>
          <w:numId w:val="0"/>
        </w:numPr>
        <w:spacing w:after="0" w:line="240" w:lineRule="auto"/>
      </w:pPr>
      <w:r>
        <w:rPr>
          <w:noProof/>
        </w:rPr>
        <w:drawing>
          <wp:inline distT="0" distB="0" distL="0" distR="0" wp14:anchorId="0378B93E" wp14:editId="517284CF">
            <wp:extent cx="1709854" cy="1602173"/>
            <wp:effectExtent l="0" t="0" r="5080" b="0"/>
            <wp:docPr id="337710205" name="Picture 2" descr="Blank x-y plane with x-axis and y-axis breaking space into 4 quadr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710205" name="Picture 2" descr="Blank x-y plane with x-axis and y-axis breaking space into 4 quadrant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213" cy="163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AE3B7" w14:textId="77777777" w:rsidR="00FB63AF" w:rsidRDefault="00FB63AF" w:rsidP="0046103F">
      <w:pPr>
        <w:pStyle w:val="Blank"/>
        <w:numPr>
          <w:ilvl w:val="0"/>
          <w:numId w:val="0"/>
        </w:numPr>
        <w:spacing w:after="0" w:line="240" w:lineRule="auto"/>
        <w:sectPr w:rsidR="00FB63AF" w:rsidSect="00FB63AF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6606AA74" w14:textId="548B0762" w:rsidR="00FB63AF" w:rsidRDefault="00FB63AF" w:rsidP="0046103F">
      <w:pPr>
        <w:pStyle w:val="Blank"/>
        <w:numPr>
          <w:ilvl w:val="0"/>
          <w:numId w:val="0"/>
        </w:numPr>
        <w:spacing w:after="0" w:line="240" w:lineRule="auto"/>
      </w:pPr>
    </w:p>
    <w:p w14:paraId="0BD8C079" w14:textId="77777777" w:rsidR="00FB63AF" w:rsidRDefault="00FB63AF" w:rsidP="00FB63AF">
      <w:pPr>
        <w:pStyle w:val="Blank"/>
        <w:numPr>
          <w:ilvl w:val="0"/>
          <w:numId w:val="2"/>
        </w:numPr>
        <w:spacing w:after="0" w:line="240" w:lineRule="auto"/>
        <w:sectPr w:rsidR="00FB63AF" w:rsidSect="00FB63A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96930A3" w14:textId="3D193AB2" w:rsidR="00FB63AF" w:rsidRPr="00FB63AF" w:rsidRDefault="00FB63AF" w:rsidP="009F4C90">
      <w:pPr>
        <w:pStyle w:val="Blank"/>
        <w:numPr>
          <w:ilvl w:val="0"/>
          <w:numId w:val="2"/>
        </w:numPr>
        <w:spacing w:after="0" w:line="240" w:lineRule="auto"/>
        <w:ind w:left="504"/>
      </w:pPr>
      <w:r>
        <w:t xml:space="preserve">If </w:t>
      </w:r>
      <m:oMath>
        <m:r>
          <w:rPr>
            <w:rFonts w:ascii="Cambria Math" w:hAnsi="Cambria Math"/>
          </w:rPr>
          <m:t>b&gt;1</m:t>
        </m:r>
      </m:oMath>
      <w:r>
        <w:rPr>
          <w:rFonts w:eastAsiaTheme="minorEastAsia"/>
        </w:rPr>
        <w:t>:</w:t>
      </w:r>
      <w:r w:rsidR="00684CA7">
        <w:rPr>
          <w:rFonts w:eastAsiaTheme="minorEastAsia"/>
        </w:rPr>
        <w:t xml:space="preserve"> Growth</w:t>
      </w:r>
    </w:p>
    <w:p w14:paraId="3C6C27E2" w14:textId="2D82761F" w:rsidR="00FB63AF" w:rsidRPr="00FB63AF" w:rsidRDefault="00FB63AF" w:rsidP="00FB63AF">
      <w:pPr>
        <w:pStyle w:val="Blank"/>
        <w:numPr>
          <w:ilvl w:val="0"/>
          <w:numId w:val="2"/>
        </w:numPr>
        <w:spacing w:after="0" w:line="240" w:lineRule="auto"/>
      </w:pPr>
      <w:r>
        <w:rPr>
          <w:rFonts w:eastAsiaTheme="minorEastAsia"/>
        </w:rPr>
        <w:t xml:space="preserve">If </w:t>
      </w:r>
      <m:oMath>
        <m:r>
          <w:rPr>
            <w:rFonts w:ascii="Cambria Math" w:eastAsiaTheme="minorEastAsia" w:hAnsi="Cambria Math"/>
          </w:rPr>
          <m:t>0&lt;b&lt;1</m:t>
        </m:r>
      </m:oMath>
      <w:r>
        <w:rPr>
          <w:rFonts w:eastAsiaTheme="minorEastAsia"/>
        </w:rPr>
        <w:t>:</w:t>
      </w:r>
      <w:r w:rsidR="008F77B0">
        <w:rPr>
          <w:rFonts w:eastAsiaTheme="minorEastAsia"/>
        </w:rPr>
        <w:t xml:space="preserve"> Decay</w:t>
      </w:r>
    </w:p>
    <w:p w14:paraId="2B3FFE42" w14:textId="77777777" w:rsidR="00FB63AF" w:rsidRDefault="00FB63AF" w:rsidP="00FB63AF">
      <w:pPr>
        <w:pStyle w:val="Blank"/>
        <w:numPr>
          <w:ilvl w:val="0"/>
          <w:numId w:val="0"/>
        </w:numPr>
        <w:spacing w:after="0" w:line="240" w:lineRule="auto"/>
        <w:ind w:left="407"/>
        <w:sectPr w:rsidR="00FB63AF" w:rsidSect="00FB63A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F14FE0" w14:textId="11921B4C" w:rsidR="00FB63AF" w:rsidRDefault="00FB63AF" w:rsidP="00FB63AF">
      <w:pPr>
        <w:pStyle w:val="Blank"/>
        <w:numPr>
          <w:ilvl w:val="0"/>
          <w:numId w:val="0"/>
        </w:numPr>
        <w:spacing w:after="0" w:line="240" w:lineRule="auto"/>
        <w:ind w:left="407"/>
      </w:pPr>
      <w:r>
        <w:rPr>
          <w:noProof/>
        </w:rPr>
        <w:drawing>
          <wp:inline distT="0" distB="0" distL="0" distR="0" wp14:anchorId="2D2DDAB3" wp14:editId="7F7F4B23">
            <wp:extent cx="1694985" cy="1588241"/>
            <wp:effectExtent l="0" t="0" r="635" b="0"/>
            <wp:docPr id="1692861301" name="Picture 2" descr="Blank x-y plane with x-axis and y-axis breaking space into 4 quadr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04807" name="Picture 2" descr="Blank x-y plane with x-axis and y-axis breaking space into 4 quadrant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522" cy="161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A05C3" w14:textId="77777777" w:rsidR="00FB63AF" w:rsidRDefault="00FB63AF" w:rsidP="00FB63AF">
      <w:pPr>
        <w:pStyle w:val="Blank"/>
        <w:numPr>
          <w:ilvl w:val="0"/>
          <w:numId w:val="0"/>
        </w:numPr>
        <w:spacing w:after="0" w:line="240" w:lineRule="auto"/>
        <w:ind w:left="407"/>
        <w:sectPr w:rsidR="00FB63AF" w:rsidSect="00FB63A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w:drawing>
          <wp:inline distT="0" distB="0" distL="0" distR="0" wp14:anchorId="5AB78F2D" wp14:editId="71C72264">
            <wp:extent cx="1613210" cy="1511615"/>
            <wp:effectExtent l="0" t="0" r="6350" b="0"/>
            <wp:docPr id="519181747" name="Picture 2" descr="Blank x-y plane with x-axis and y-axis breaking space into 4 quadr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04807" name="Picture 2" descr="Blank x-y plane with x-axis and y-axis breaking space into 4 quadrant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132" cy="153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17142" w14:textId="05A7F6EC" w:rsidR="00FB63AF" w:rsidRDefault="00FB63AF" w:rsidP="009F4C90">
      <w:pPr>
        <w:pStyle w:val="Blank"/>
        <w:numPr>
          <w:ilvl w:val="0"/>
          <w:numId w:val="3"/>
        </w:numPr>
        <w:spacing w:after="0" w:line="240" w:lineRule="auto"/>
        <w:ind w:left="504"/>
      </w:pPr>
      <w:r w:rsidRPr="00FB63AF">
        <w:t xml:space="preserve">We can also shift and reflect graphs of </w:t>
      </w:r>
      <m:oMath>
        <m:r>
          <w:rPr>
            <w:rFonts w:ascii="Cambria Math" w:hAnsi="Cambria Math"/>
          </w:rPr>
          <m:t xml:space="preserve">f(x) 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Pr="00FB63AF">
        <w:t xml:space="preserve">. </w:t>
      </w:r>
    </w:p>
    <w:p w14:paraId="739F6F31" w14:textId="7CE1FF06" w:rsidR="00FB63AF" w:rsidRDefault="00FB63AF" w:rsidP="00F36CB7">
      <w:pPr>
        <w:pStyle w:val="Blank"/>
        <w:spacing w:after="0" w:line="240" w:lineRule="auto"/>
        <w:ind w:left="360"/>
      </w:pPr>
      <w:r w:rsidRPr="00FB63AF">
        <w:t xml:space="preserve">Sketch </w:t>
      </w:r>
      <m:oMath>
        <m:r>
          <w:rPr>
            <w:rFonts w:ascii="Cambria Math" w:hAnsi="Cambria Math"/>
          </w:rPr>
          <m:t xml:space="preserve">y 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+2</m:t>
        </m:r>
      </m:oMath>
      <w:r w:rsidRPr="00FB63AF">
        <w:t xml:space="preserve"> with the graph of </w:t>
      </w:r>
      <m:oMath>
        <m:r>
          <w:rPr>
            <w:rFonts w:ascii="Cambria Math" w:hAnsi="Cambria Math"/>
          </w:rPr>
          <m:t xml:space="preserve">y 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Pr="00FB63AF">
        <w:t xml:space="preserve"> </w:t>
      </w:r>
    </w:p>
    <w:p w14:paraId="0E396BF3" w14:textId="77777777" w:rsidR="00FB63AF" w:rsidRPr="00FB63AF" w:rsidRDefault="00FB63AF" w:rsidP="009F4C90">
      <w:pPr>
        <w:pStyle w:val="Blank"/>
        <w:numPr>
          <w:ilvl w:val="0"/>
          <w:numId w:val="3"/>
        </w:numPr>
        <w:spacing w:after="0" w:line="240" w:lineRule="auto"/>
        <w:ind w:left="504"/>
      </w:pPr>
      <m:oMath>
        <m:r>
          <w:rPr>
            <w:rFonts w:ascii="Cambria Math" w:hAnsi="Cambria Math"/>
          </w:rPr>
          <m:t xml:space="preserve">e </m:t>
        </m:r>
        <m:r>
          <w:rPr>
            <w:rFonts w:ascii="Cambria Math" w:hAnsi="Cambria Math" w:cs="Aptos"/>
          </w:rPr>
          <m:t>≈</m:t>
        </m:r>
        <m:r>
          <w:rPr>
            <w:rFonts w:ascii="Cambria Math" w:hAnsi="Cambria Math"/>
          </w:rPr>
          <m:t xml:space="preserve"> 2.71812818284…</m:t>
        </m:r>
      </m:oMath>
    </w:p>
    <w:p w14:paraId="599F9BD0" w14:textId="78C2C15F" w:rsidR="00FB63AF" w:rsidRDefault="00FB63AF" w:rsidP="009F4C90">
      <w:pPr>
        <w:pStyle w:val="Blank"/>
        <w:numPr>
          <w:ilvl w:val="0"/>
          <w:numId w:val="3"/>
        </w:numPr>
        <w:spacing w:after="0" w:line="240" w:lineRule="auto"/>
        <w:ind w:left="504"/>
      </w:pPr>
      <w:r w:rsidRPr="00FB63AF">
        <w:t xml:space="preserve">Exponential functions </w:t>
      </w:r>
      <m:oMath>
        <m:r>
          <w:rPr>
            <w:rFonts w:ascii="Cambria Math" w:hAnsi="Cambria Math"/>
          </w:rPr>
          <m:t>(y=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,b&gt;0,b≠1)</m:t>
        </m:r>
      </m:oMath>
      <w:r w:rsidRPr="00FB63AF">
        <w:t xml:space="preserve"> and logarithmic functions </w:t>
      </w:r>
      <m:oMath>
        <m:r>
          <w:rPr>
            <w:rFonts w:ascii="Cambria Math" w:hAnsi="Cambria Math"/>
          </w:rPr>
          <m:t>(y=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sub>
            </m:sSub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,b&gt;0,b≠1)</m:t>
        </m:r>
      </m:oMath>
      <w:r w:rsidRPr="00FB63AF">
        <w:t xml:space="preserve"> are inverses of each other.</w:t>
      </w:r>
    </w:p>
    <w:p w14:paraId="270ECDE9" w14:textId="77777777" w:rsidR="00684CA7" w:rsidRDefault="00684CA7" w:rsidP="00FB63AF">
      <w:pPr>
        <w:pStyle w:val="Blank"/>
        <w:numPr>
          <w:ilvl w:val="0"/>
          <w:numId w:val="3"/>
        </w:numPr>
        <w:spacing w:after="0" w:line="240" w:lineRule="auto"/>
        <w:sectPr w:rsidR="00684CA7" w:rsidSect="00FB63A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4ECAEF" w14:textId="77777777" w:rsidR="00684CA7" w:rsidRPr="00684CA7" w:rsidRDefault="00684CA7" w:rsidP="00684CA7">
      <w:pPr>
        <w:pStyle w:val="Blank"/>
        <w:numPr>
          <w:ilvl w:val="0"/>
          <w:numId w:val="0"/>
        </w:numPr>
        <w:spacing w:after="0" w:line="240" w:lineRule="auto"/>
        <w:rPr>
          <w:rFonts w:eastAsiaTheme="minorEastAsia"/>
          <w:noProof/>
        </w:rPr>
      </w:pPr>
    </w:p>
    <w:p w14:paraId="3830934E" w14:textId="77777777" w:rsidR="008F77B0" w:rsidRDefault="008F77B0" w:rsidP="008F77B0">
      <w:pPr>
        <w:pStyle w:val="Blank"/>
        <w:numPr>
          <w:ilvl w:val="0"/>
          <w:numId w:val="0"/>
        </w:numPr>
        <w:spacing w:after="0" w:line="240" w:lineRule="auto"/>
        <w:ind w:left="720"/>
        <w:rPr>
          <w:noProof/>
        </w:rPr>
        <w:sectPr w:rsidR="008F77B0" w:rsidSect="00684CA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E332CB0" w14:textId="77777777" w:rsidR="008F77B0" w:rsidRDefault="008F77B0" w:rsidP="008F77B0">
      <w:pPr>
        <w:pStyle w:val="Blank"/>
        <w:numPr>
          <w:ilvl w:val="0"/>
          <w:numId w:val="0"/>
        </w:numPr>
        <w:spacing w:after="0" w:line="240" w:lineRule="auto"/>
        <w:ind w:left="720"/>
        <w:rPr>
          <w:noProof/>
        </w:rPr>
      </w:pPr>
      <w:r>
        <w:rPr>
          <w:noProof/>
        </w:rPr>
        <w:drawing>
          <wp:inline distT="0" distB="0" distL="0" distR="0" wp14:anchorId="205A12D7" wp14:editId="263971A0">
            <wp:extent cx="1293541" cy="1293541"/>
            <wp:effectExtent l="0" t="0" r="1905" b="1905"/>
            <wp:docPr id="1778395352" name="Picture 4" descr="x-y plane with x-axis and y-axis breaking space into 4 quadrants. Dotted line y=x is graph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395352" name="Picture 4" descr="x-y plane with x-axis and y-axis breaking space into 4 quadrants. Dotted line y=x is graphed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373" cy="131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BC5A1" w14:textId="3EAE4252" w:rsidR="00684CA7" w:rsidRPr="008F77B0" w:rsidRDefault="00684CA7" w:rsidP="008F77B0">
      <w:pPr>
        <w:pStyle w:val="Blank"/>
        <w:numPr>
          <w:ilvl w:val="0"/>
          <w:numId w:val="0"/>
        </w:numPr>
        <w:spacing w:after="0" w:line="240" w:lineRule="auto"/>
        <w:ind w:left="720"/>
        <w:rPr>
          <w:noProof/>
        </w:rPr>
      </w:pPr>
      <w:r>
        <w:rPr>
          <w:noProof/>
        </w:rPr>
        <w:drawing>
          <wp:inline distT="0" distB="0" distL="0" distR="0" wp14:anchorId="3EAFF3D5" wp14:editId="23CCFDBE">
            <wp:extent cx="1293541" cy="1293541"/>
            <wp:effectExtent l="0" t="0" r="1905" b="1905"/>
            <wp:docPr id="1689820635" name="Picture 4" descr="x-y plane with x-axis and y-axis breaking space into 4 quadrants. Dotted line y=x is graph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820635" name="Picture 4" descr="x-y plane with x-axis and y-axis breaking space into 4 quadrants. Dotted line y=x is graphed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373" cy="131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FEE1B" w14:textId="77777777" w:rsidR="008F77B0" w:rsidRDefault="008F77B0" w:rsidP="00684CA7">
      <w:pPr>
        <w:pStyle w:val="Blank"/>
        <w:numPr>
          <w:ilvl w:val="0"/>
          <w:numId w:val="0"/>
        </w:numPr>
        <w:spacing w:after="0" w:line="240" w:lineRule="auto"/>
        <w:ind w:left="720"/>
        <w:rPr>
          <w:rFonts w:eastAsiaTheme="minorEastAsia"/>
          <w:noProof/>
        </w:rPr>
        <w:sectPr w:rsidR="008F77B0" w:rsidSect="008F77B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CD2F29D" w14:textId="7DB4DDEE" w:rsidR="008F77B0" w:rsidRPr="00684CA7" w:rsidRDefault="008F77B0" w:rsidP="00684CA7">
      <w:pPr>
        <w:pStyle w:val="Blank"/>
        <w:numPr>
          <w:ilvl w:val="0"/>
          <w:numId w:val="0"/>
        </w:numPr>
        <w:spacing w:after="0" w:line="240" w:lineRule="auto"/>
        <w:ind w:left="720"/>
        <w:rPr>
          <w:rFonts w:eastAsiaTheme="minorEastAsia"/>
          <w:noProof/>
        </w:rPr>
      </w:pPr>
    </w:p>
    <w:p w14:paraId="4D1E130D" w14:textId="77777777" w:rsidR="008F77B0" w:rsidRDefault="008F77B0" w:rsidP="00684CA7">
      <w:pPr>
        <w:pStyle w:val="Blank"/>
        <w:numPr>
          <w:ilvl w:val="0"/>
          <w:numId w:val="3"/>
        </w:numPr>
        <w:spacing w:after="0" w:line="240" w:lineRule="auto"/>
        <w:rPr>
          <w:rFonts w:ascii="Cambria Math" w:hAnsi="Cambria Math"/>
          <w:i/>
        </w:rPr>
        <w:sectPr w:rsidR="008F77B0" w:rsidSect="00684CA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8FC2219" w14:textId="77777777" w:rsidR="009F4C90" w:rsidRPr="009F4C90" w:rsidRDefault="00684CA7" w:rsidP="009F4C90">
      <w:pPr>
        <w:pStyle w:val="Blank"/>
        <w:numPr>
          <w:ilvl w:val="0"/>
          <w:numId w:val="3"/>
        </w:numPr>
        <w:spacing w:after="0" w:line="240" w:lineRule="auto"/>
        <w:rPr>
          <w:rFonts w:eastAsiaTheme="minorEastAsia"/>
          <w:noProof/>
        </w:rPr>
      </w:pPr>
      <w:r w:rsidRPr="00684CA7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rPr>
          <w:rFonts w:eastAsiaTheme="minorEastAsia"/>
          <w:noProof/>
        </w:rPr>
        <w:t xml:space="preserve">and </w:t>
      </w:r>
      <m:oMath>
        <m:r>
          <w:rPr>
            <w:rFonts w:ascii="Cambria Math" w:eastAsiaTheme="minorEastAsia" w:hAnsi="Cambria Math"/>
            <w:noProof/>
          </w:rPr>
          <m:t>y=</m:t>
        </m:r>
        <m:func>
          <m:funcPr>
            <m:ctrlPr>
              <w:rPr>
                <w:rFonts w:ascii="Cambria Math" w:eastAsiaTheme="minorEastAsia" w:hAnsi="Cambria Math"/>
                <w:i/>
                <w:noProof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</w:rPr>
                  <m:t>log</m:t>
                </m:r>
                <m:ctrlPr>
                  <w:rPr>
                    <w:rFonts w:ascii="Cambria Math" w:eastAsiaTheme="minorEastAsia" w:hAnsi="Cambria Math"/>
                    <w:noProof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noProof/>
                  </w:rPr>
                  <m:t>b</m:t>
                </m:r>
                <m:ctrlPr>
                  <w:rPr>
                    <w:rFonts w:ascii="Cambria Math" w:eastAsiaTheme="minorEastAsia" w:hAnsi="Cambria Math"/>
                    <w:noProof/>
                  </w:rPr>
                </m:ctrlPr>
              </m:sub>
            </m:sSub>
            <m:ctrlPr>
              <w:rPr>
                <w:rFonts w:ascii="Cambria Math" w:hAnsi="Cambria Math"/>
                <w:i/>
                <w:noProof/>
              </w:rPr>
            </m:ctrlPr>
          </m:fName>
          <m:e>
            <m:r>
              <w:rPr>
                <w:rFonts w:ascii="Cambria Math" w:hAnsi="Cambria Math"/>
                <w:noProof/>
              </w:rPr>
              <m:t>x</m:t>
            </m:r>
            <m:ctrlPr>
              <w:rPr>
                <w:rFonts w:ascii="Cambria Math" w:hAnsi="Cambria Math"/>
                <w:i/>
                <w:noProof/>
              </w:rPr>
            </m:ctrlPr>
          </m:e>
        </m:func>
      </m:oMath>
    </w:p>
    <w:p w14:paraId="2198C67A" w14:textId="1F63212B" w:rsidR="008F77B0" w:rsidRPr="009F4C90" w:rsidRDefault="00684CA7" w:rsidP="009F4C90">
      <w:pPr>
        <w:pStyle w:val="Blank"/>
        <w:numPr>
          <w:ilvl w:val="0"/>
          <w:numId w:val="3"/>
        </w:numPr>
        <w:spacing w:after="0" w:line="240" w:lineRule="auto"/>
        <w:rPr>
          <w:rFonts w:eastAsiaTheme="minorEastAsia"/>
          <w:noProof/>
        </w:rPr>
      </w:pPr>
      <m:oMath>
        <m:r>
          <w:rPr>
            <w:rFonts w:ascii="Cambria Math" w:eastAsiaTheme="minorEastAsia" w:hAnsi="Cambria Math"/>
            <w:noProof/>
          </w:rPr>
          <m:t>b≠1, b&gt;1</m:t>
        </m:r>
      </m:oMath>
    </w:p>
    <w:p w14:paraId="3D1CB02B" w14:textId="79D7211B" w:rsidR="00684CA7" w:rsidRPr="008F77B0" w:rsidRDefault="00684CA7" w:rsidP="008F77B0">
      <w:pPr>
        <w:pStyle w:val="Blank"/>
        <w:numPr>
          <w:ilvl w:val="0"/>
          <w:numId w:val="0"/>
        </w:numPr>
        <w:spacing w:after="0" w:line="240" w:lineRule="auto"/>
        <w:rPr>
          <w:rFonts w:eastAsiaTheme="minorEastAsia"/>
          <w:noProof/>
        </w:rPr>
      </w:pPr>
    </w:p>
    <w:p w14:paraId="24B3846B" w14:textId="485D1286" w:rsidR="009F4C90" w:rsidRPr="009F4C90" w:rsidRDefault="00684CA7" w:rsidP="009F4C90">
      <w:pPr>
        <w:pStyle w:val="Blank"/>
        <w:numPr>
          <w:ilvl w:val="0"/>
          <w:numId w:val="3"/>
        </w:numPr>
        <w:spacing w:after="0" w:line="240" w:lineRule="auto"/>
        <w:rPr>
          <w:rFonts w:ascii="Cambria Math" w:eastAsiaTheme="minorEastAsia" w:hAnsi="Cambria Math"/>
          <w:noProof/>
          <w:oMath/>
        </w:r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Pr="009F4C90">
        <w:rPr>
          <w:rFonts w:eastAsiaTheme="minorEastAsia"/>
          <w:noProof/>
        </w:rPr>
        <w:t xml:space="preserve">and </w:t>
      </w:r>
      <m:oMath>
        <m:r>
          <w:rPr>
            <w:rFonts w:ascii="Cambria Math" w:eastAsiaTheme="minorEastAsia" w:hAnsi="Cambria Math"/>
            <w:noProof/>
          </w:rPr>
          <m:t>y=</m:t>
        </m:r>
        <m:func>
          <m:funcPr>
            <m:ctrlPr>
              <w:rPr>
                <w:rFonts w:ascii="Cambria Math" w:eastAsiaTheme="minorEastAsia" w:hAnsi="Cambria Math"/>
                <w:i/>
                <w:noProof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</w:rPr>
                  <m:t>log</m:t>
                </m:r>
                <m:ctrlPr>
                  <w:rPr>
                    <w:rFonts w:ascii="Cambria Math" w:eastAsiaTheme="minorEastAsia" w:hAnsi="Cambria Math"/>
                    <w:noProof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noProof/>
                  </w:rPr>
                  <m:t>b</m:t>
                </m:r>
                <m:ctrlPr>
                  <w:rPr>
                    <w:rFonts w:ascii="Cambria Math" w:eastAsiaTheme="minorEastAsia" w:hAnsi="Cambria Math"/>
                    <w:noProof/>
                  </w:rPr>
                </m:ctrlPr>
              </m:sub>
            </m:sSub>
            <m:ctrlPr>
              <w:rPr>
                <w:rFonts w:ascii="Cambria Math" w:hAnsi="Cambria Math"/>
                <w:i/>
                <w:noProof/>
              </w:rPr>
            </m:ctrlPr>
          </m:fName>
          <m:e>
            <m:r>
              <w:rPr>
                <w:rFonts w:ascii="Cambria Math" w:hAnsi="Cambria Math"/>
                <w:noProof/>
              </w:rPr>
              <m:t>x</m:t>
            </m:r>
            <m:ctrlPr>
              <w:rPr>
                <w:rFonts w:ascii="Cambria Math" w:hAnsi="Cambria Math"/>
                <w:i/>
                <w:noProof/>
              </w:rPr>
            </m:ctrlPr>
          </m:e>
        </m:func>
      </m:oMath>
    </w:p>
    <w:p w14:paraId="1B7E72C3" w14:textId="7C27D785" w:rsidR="00684CA7" w:rsidRPr="009F4C90" w:rsidRDefault="00684CA7" w:rsidP="009F4C90">
      <w:pPr>
        <w:pStyle w:val="Blank"/>
        <w:numPr>
          <w:ilvl w:val="0"/>
          <w:numId w:val="3"/>
        </w:numPr>
        <w:spacing w:after="0" w:line="240" w:lineRule="auto"/>
        <w:rPr>
          <w:rFonts w:eastAsiaTheme="minorEastAsia"/>
          <w:noProof/>
        </w:rPr>
      </w:pPr>
      <m:oMath>
        <m:r>
          <w:rPr>
            <w:rFonts w:ascii="Cambria Math" w:eastAsiaTheme="minorEastAsia" w:hAnsi="Cambria Math"/>
            <w:noProof/>
          </w:rPr>
          <m:t>b≠1, 0&lt;b&lt;1</m:t>
        </m:r>
      </m:oMath>
    </w:p>
    <w:p w14:paraId="1E446FC1" w14:textId="77777777" w:rsidR="008F77B0" w:rsidRDefault="008F77B0" w:rsidP="00684CA7">
      <w:pPr>
        <w:pStyle w:val="Blank"/>
        <w:numPr>
          <w:ilvl w:val="0"/>
          <w:numId w:val="0"/>
        </w:numPr>
        <w:spacing w:after="0" w:line="240" w:lineRule="auto"/>
      </w:pPr>
    </w:p>
    <w:p w14:paraId="15CDB883" w14:textId="77777777" w:rsidR="009F4C90" w:rsidRDefault="009F4C90" w:rsidP="00684CA7">
      <w:pPr>
        <w:pStyle w:val="Blank"/>
        <w:numPr>
          <w:ilvl w:val="0"/>
          <w:numId w:val="0"/>
        </w:numPr>
        <w:spacing w:after="0" w:line="240" w:lineRule="auto"/>
        <w:sectPr w:rsidR="009F4C90" w:rsidSect="009F4C9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59C78E5" w14:textId="77777777" w:rsidR="009F4C90" w:rsidRDefault="009F4C90" w:rsidP="00684CA7">
      <w:pPr>
        <w:pStyle w:val="Blank"/>
        <w:numPr>
          <w:ilvl w:val="0"/>
          <w:numId w:val="0"/>
        </w:numPr>
        <w:spacing w:after="0" w:line="240" w:lineRule="auto"/>
        <w:sectPr w:rsidR="009F4C90" w:rsidSect="00684CA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C06AF42" w14:textId="6E24D216" w:rsidR="009F4C90" w:rsidRPr="009F4C90" w:rsidRDefault="009F4C90" w:rsidP="009F4C90">
      <w:pPr>
        <w:pStyle w:val="Blank"/>
        <w:numPr>
          <w:ilvl w:val="0"/>
          <w:numId w:val="3"/>
        </w:numPr>
        <w:spacing w:after="0" w:line="240" w:lineRule="auto"/>
        <w:ind w:left="504"/>
      </w:pPr>
      <w:r w:rsidRPr="009F4C90">
        <w:t xml:space="preserve">NOTE: </w:t>
      </w:r>
      <m:oMath>
        <m:r>
          <w:rPr>
            <w:rFonts w:ascii="Cambria Math" w:hAnsi="Cambria Math"/>
          </w:rPr>
          <m:t>logx 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  <m:ctrlPr>
                  <w:rPr>
                    <w:rFonts w:ascii="Cambria Math" w:hAnsi="Cambria Math"/>
                  </w:rPr>
                </m:ctrlPr>
              </m:sub>
            </m:sSub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Pr="009F4C90">
        <w:t xml:space="preserve"> and </w:t>
      </w:r>
      <m:oMath>
        <m:r>
          <w:rPr>
            <w:rFonts w:ascii="Cambria Math" w:hAnsi="Cambria Math"/>
          </w:rPr>
          <m:t>lnx 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</w:rPr>
                </m:ctrlPr>
              </m:sub>
            </m:sSub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Pr="009F4C90">
        <w:t xml:space="preserve">. </w:t>
      </w:r>
    </w:p>
    <w:p w14:paraId="37AC8DC2" w14:textId="77777777" w:rsidR="009F4C90" w:rsidRPr="009F4C90" w:rsidRDefault="009F4C90" w:rsidP="009F4C90">
      <w:pPr>
        <w:pStyle w:val="Blank"/>
        <w:numPr>
          <w:ilvl w:val="0"/>
          <w:numId w:val="3"/>
        </w:numPr>
        <w:spacing w:after="0" w:line="240" w:lineRule="auto"/>
        <w:ind w:left="504"/>
      </w:pPr>
      <w:r w:rsidRPr="009F4C90">
        <w:t xml:space="preserve">Exponential and/or logarithmic functions, sometimes combined with polynomial or other functions, are often used to model behavior of </w:t>
      </w:r>
      <w:proofErr w:type="gramStart"/>
      <w:r w:rsidRPr="009F4C90">
        <w:t>real world</w:t>
      </w:r>
      <w:proofErr w:type="gramEnd"/>
      <w:r w:rsidRPr="009F4C90">
        <w:t xml:space="preserve"> phenomenon. </w:t>
      </w:r>
    </w:p>
    <w:p w14:paraId="20CA444E" w14:textId="51206911" w:rsidR="004E5C1E" w:rsidRDefault="009F4C90" w:rsidP="004E5C1E">
      <w:pPr>
        <w:pStyle w:val="Blank"/>
        <w:numPr>
          <w:ilvl w:val="0"/>
          <w:numId w:val="3"/>
        </w:numPr>
        <w:spacing w:after="0" w:line="240" w:lineRule="auto"/>
        <w:ind w:left="504"/>
      </w:pPr>
      <w:r w:rsidRPr="009F4C90">
        <w:t>Financial applications are modeled with exponentials functions. We will discuss those in Chapter 6</w:t>
      </w:r>
      <w:r w:rsidR="004E5C1E">
        <w:t>.</w:t>
      </w:r>
    </w:p>
    <w:p w14:paraId="5DB6141D" w14:textId="77777777" w:rsidR="004E5C1E" w:rsidRDefault="004E5C1E" w:rsidP="00F36CB7">
      <w:pPr>
        <w:pStyle w:val="Blank"/>
        <w:spacing w:after="0" w:line="240" w:lineRule="auto"/>
        <w:ind w:left="360"/>
      </w:pPr>
      <w:r w:rsidRPr="004E5C1E">
        <w:lastRenderedPageBreak/>
        <w:t xml:space="preserve">The sound intensity level, measured in decibels, is given by </w:t>
      </w:r>
      <m:oMath>
        <m:r>
          <w:rPr>
            <w:rFonts w:ascii="Cambria Math" w:hAnsi="Cambria Math"/>
          </w:rPr>
          <m:t>β =10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I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</m:func>
      </m:oMath>
      <w:r w:rsidRPr="004E5C1E">
        <w:t xml:space="preserve">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-12</m:t>
            </m:r>
          </m:sup>
        </m:sSup>
      </m:oMath>
      <w:r w:rsidRPr="004E5C1E">
        <w:t xml:space="preserve"> watts per square meter is the reference intensity and </w:t>
      </w:r>
      <m:oMath>
        <m:r>
          <w:rPr>
            <w:rFonts w:ascii="Cambria Math" w:hAnsi="Cambria Math"/>
          </w:rPr>
          <m:t>I</m:t>
        </m:r>
      </m:oMath>
      <w:r w:rsidRPr="004E5C1E">
        <w:t xml:space="preserve">, measured in watts per square meter, is the sound intensity. </w:t>
      </w:r>
    </w:p>
    <w:p w14:paraId="6E3730FA" w14:textId="099B7E13" w:rsidR="004E5C1E" w:rsidRDefault="004E5C1E" w:rsidP="004E5C1E">
      <w:pPr>
        <w:pStyle w:val="Blank"/>
        <w:numPr>
          <w:ilvl w:val="1"/>
          <w:numId w:val="1"/>
        </w:numPr>
        <w:spacing w:after="0" w:line="240" w:lineRule="auto"/>
        <w:ind w:left="648"/>
      </w:pPr>
      <w:r w:rsidRPr="004E5C1E">
        <w:t xml:space="preserve">If the sound intensity of a siren from a fire truck is 2 watts per square meter, find the sound intensity level </w:t>
      </w:r>
      <m:oMath>
        <m:r>
          <w:rPr>
            <w:rFonts w:ascii="Cambria Math" w:hAnsi="Cambria Math"/>
          </w:rPr>
          <m:t>β</m:t>
        </m:r>
      </m:oMath>
      <w:r w:rsidRPr="004E5C1E">
        <w:t xml:space="preserve">. </w:t>
      </w:r>
    </w:p>
    <w:p w14:paraId="2DB3119D" w14:textId="77777777" w:rsidR="00630520" w:rsidRDefault="00630520" w:rsidP="00630520">
      <w:pPr>
        <w:pStyle w:val="Blank"/>
        <w:numPr>
          <w:ilvl w:val="0"/>
          <w:numId w:val="0"/>
        </w:numPr>
        <w:ind w:left="720" w:hanging="360"/>
      </w:pPr>
    </w:p>
    <w:p w14:paraId="44313FFE" w14:textId="77777777" w:rsidR="00630520" w:rsidRDefault="00630520" w:rsidP="00630520">
      <w:pPr>
        <w:pStyle w:val="Blank"/>
        <w:numPr>
          <w:ilvl w:val="0"/>
          <w:numId w:val="0"/>
        </w:numPr>
        <w:ind w:left="720" w:hanging="360"/>
      </w:pPr>
    </w:p>
    <w:p w14:paraId="3C9B63C2" w14:textId="77777777" w:rsidR="004E5C1E" w:rsidRDefault="004E5C1E" w:rsidP="004E5C1E">
      <w:pPr>
        <w:pStyle w:val="Blank"/>
        <w:numPr>
          <w:ilvl w:val="1"/>
          <w:numId w:val="1"/>
        </w:numPr>
        <w:spacing w:after="0" w:line="240" w:lineRule="auto"/>
        <w:ind w:left="648"/>
      </w:pPr>
      <w:r w:rsidRPr="004E5C1E">
        <w:t xml:space="preserve">If the city fireworks show has sound intensity level of </w:t>
      </w:r>
      <m:oMath>
        <m:r>
          <w:rPr>
            <w:rFonts w:ascii="Cambria Math" w:hAnsi="Cambria Math"/>
          </w:rPr>
          <m:t>β = 142</m:t>
        </m:r>
      </m:oMath>
      <w:r w:rsidRPr="004E5C1E">
        <w:t>, find the sound intensity.</w:t>
      </w:r>
    </w:p>
    <w:p w14:paraId="747368B5" w14:textId="77777777" w:rsidR="00630520" w:rsidRDefault="00630520" w:rsidP="00630520">
      <w:pPr>
        <w:pStyle w:val="ListParagraph"/>
      </w:pPr>
    </w:p>
    <w:p w14:paraId="23259936" w14:textId="77777777" w:rsidR="00630520" w:rsidRDefault="00630520" w:rsidP="00630520">
      <w:pPr>
        <w:pStyle w:val="Blank"/>
        <w:numPr>
          <w:ilvl w:val="0"/>
          <w:numId w:val="0"/>
        </w:numPr>
        <w:ind w:left="720" w:hanging="360"/>
      </w:pPr>
    </w:p>
    <w:p w14:paraId="01B5E157" w14:textId="77777777" w:rsidR="00630520" w:rsidRDefault="00630520" w:rsidP="00630520">
      <w:pPr>
        <w:pStyle w:val="Blank"/>
        <w:numPr>
          <w:ilvl w:val="0"/>
          <w:numId w:val="0"/>
        </w:numPr>
        <w:ind w:left="720" w:hanging="360"/>
      </w:pPr>
    </w:p>
    <w:p w14:paraId="4530F587" w14:textId="0E9671E0" w:rsidR="004E5C1E" w:rsidRDefault="004E5C1E" w:rsidP="004E5C1E">
      <w:pPr>
        <w:pStyle w:val="Blank"/>
        <w:numPr>
          <w:ilvl w:val="1"/>
          <w:numId w:val="1"/>
        </w:numPr>
        <w:spacing w:after="0" w:line="240" w:lineRule="auto"/>
        <w:ind w:left="648"/>
      </w:pPr>
      <w:r w:rsidRPr="004E5C1E">
        <w:t>Compare sound intensities of 123 decibels to 142 decibels.</w:t>
      </w:r>
    </w:p>
    <w:p w14:paraId="426F96EE" w14:textId="77777777" w:rsidR="00596D2A" w:rsidRDefault="00596D2A" w:rsidP="00596D2A">
      <w:pPr>
        <w:pStyle w:val="Blank"/>
        <w:numPr>
          <w:ilvl w:val="0"/>
          <w:numId w:val="0"/>
        </w:numPr>
        <w:ind w:left="720"/>
      </w:pPr>
    </w:p>
    <w:p w14:paraId="6A5C12DA" w14:textId="77777777" w:rsidR="00630520" w:rsidRDefault="00630520" w:rsidP="00596D2A">
      <w:pPr>
        <w:pStyle w:val="Blank"/>
        <w:numPr>
          <w:ilvl w:val="0"/>
          <w:numId w:val="0"/>
        </w:numPr>
        <w:ind w:left="720"/>
      </w:pPr>
    </w:p>
    <w:p w14:paraId="2BE5B903" w14:textId="77777777" w:rsidR="00630520" w:rsidRDefault="00630520" w:rsidP="00596D2A">
      <w:pPr>
        <w:pStyle w:val="Blank"/>
        <w:numPr>
          <w:ilvl w:val="0"/>
          <w:numId w:val="0"/>
        </w:numPr>
        <w:ind w:left="720"/>
      </w:pPr>
    </w:p>
    <w:p w14:paraId="7EF3D6C5" w14:textId="6187D6D8" w:rsidR="00596D2A" w:rsidRDefault="00596D2A" w:rsidP="00F36CB7">
      <w:pPr>
        <w:pStyle w:val="Blank"/>
        <w:spacing w:after="0" w:line="240" w:lineRule="auto"/>
        <w:ind w:left="360"/>
      </w:pPr>
      <w:r w:rsidRPr="00596D2A">
        <w:t xml:space="preserve">A surge function can be used to represent the way a drug interacts in the bloodstream. Studying this function is essential to doctors and pharmacists because it allows them to administer dosages of medicine correctly. Consider this surge function giving concentration </w:t>
      </w:r>
      <m:oMath>
        <m:r>
          <w:rPr>
            <w:rFonts w:ascii="Cambria Math" w:hAnsi="Cambria Math"/>
          </w:rPr>
          <m:t>C</m:t>
        </m:r>
      </m:oMath>
      <w:r w:rsidRPr="00596D2A">
        <w:t xml:space="preserve"> in the patient’s bloodstream, measured in ng/mL (nanograms per milliter), of a particular medication at time </w:t>
      </w:r>
      <m:oMath>
        <m:r>
          <w:rPr>
            <w:rFonts w:ascii="Cambria Math" w:hAnsi="Cambria Math"/>
          </w:rPr>
          <m:t>t</m:t>
        </m:r>
      </m:oMath>
      <w:r w:rsidRPr="00596D2A">
        <w:t xml:space="preserve">, given in hours: </w:t>
      </w:r>
      <m:oMath>
        <m:r>
          <w:rPr>
            <w:rFonts w:ascii="Cambria Math" w:hAnsi="Cambria Math"/>
          </w:rPr>
          <m:t>C(t) = 6.2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-0.5t</m:t>
            </m:r>
          </m:sup>
        </m:sSup>
      </m:oMath>
      <w:r w:rsidRPr="00596D2A">
        <w:t xml:space="preserve"> </w:t>
      </w:r>
    </w:p>
    <w:p w14:paraId="0A84870C" w14:textId="193D9720" w:rsidR="00195335" w:rsidRDefault="00596D2A" w:rsidP="00195335">
      <w:pPr>
        <w:pStyle w:val="Blank"/>
        <w:numPr>
          <w:ilvl w:val="0"/>
          <w:numId w:val="0"/>
        </w:numPr>
        <w:spacing w:after="0" w:line="240" w:lineRule="auto"/>
        <w:ind w:left="274"/>
      </w:pPr>
      <w:proofErr w:type="spellStart"/>
      <w:r w:rsidRPr="00596D2A">
        <w:t>Tarko</w:t>
      </w:r>
      <w:proofErr w:type="spellEnd"/>
      <w:r w:rsidRPr="00596D2A">
        <w:t xml:space="preserve">, Olta (2021) “Surge Functions and Drug Interactions,” Undergraduate Journal of Mathematical Modeling: One + Two: Vol. 12: Iss. 1, Article 7. Available at: </w:t>
      </w:r>
      <w:hyperlink r:id="rId11" w:history="1">
        <w:r w:rsidR="00195335" w:rsidRPr="00F80671">
          <w:rPr>
            <w:rStyle w:val="Hyperlink"/>
          </w:rPr>
          <w:t>https://digitalcommons.usf.edu/ujmm/vol12/iss1/7</w:t>
        </w:r>
      </w:hyperlink>
    </w:p>
    <w:p w14:paraId="21321668" w14:textId="77777777" w:rsidR="00195335" w:rsidRDefault="00195335" w:rsidP="00195335">
      <w:pPr>
        <w:pStyle w:val="Blank"/>
        <w:numPr>
          <w:ilvl w:val="0"/>
          <w:numId w:val="4"/>
        </w:numPr>
        <w:spacing w:after="0" w:line="240" w:lineRule="auto"/>
        <w:ind w:left="648"/>
      </w:pPr>
      <w:r w:rsidRPr="00195335">
        <w:t xml:space="preserve">Find the concentration of the medication after 90 minutes. </w:t>
      </w:r>
    </w:p>
    <w:p w14:paraId="7EB68AD9" w14:textId="77777777" w:rsidR="00630520" w:rsidRDefault="00630520" w:rsidP="00630520">
      <w:pPr>
        <w:pStyle w:val="Blank"/>
        <w:numPr>
          <w:ilvl w:val="0"/>
          <w:numId w:val="0"/>
        </w:numPr>
        <w:spacing w:after="0" w:line="240" w:lineRule="auto"/>
        <w:ind w:left="720" w:hanging="360"/>
      </w:pPr>
    </w:p>
    <w:p w14:paraId="71D7C978" w14:textId="77777777" w:rsidR="00630520" w:rsidRDefault="00630520" w:rsidP="00630520">
      <w:pPr>
        <w:pStyle w:val="Blank"/>
        <w:numPr>
          <w:ilvl w:val="0"/>
          <w:numId w:val="0"/>
        </w:numPr>
        <w:spacing w:after="0" w:line="240" w:lineRule="auto"/>
        <w:ind w:left="720" w:hanging="360"/>
      </w:pPr>
    </w:p>
    <w:p w14:paraId="2AEDEDD5" w14:textId="77777777" w:rsidR="00630520" w:rsidRDefault="00630520" w:rsidP="00630520">
      <w:pPr>
        <w:pStyle w:val="Blank"/>
        <w:numPr>
          <w:ilvl w:val="0"/>
          <w:numId w:val="0"/>
        </w:numPr>
        <w:spacing w:after="0" w:line="240" w:lineRule="auto"/>
        <w:ind w:left="720" w:hanging="360"/>
      </w:pPr>
    </w:p>
    <w:p w14:paraId="4AFDCE74" w14:textId="77777777" w:rsidR="00630520" w:rsidRDefault="00630520" w:rsidP="00630520">
      <w:pPr>
        <w:pStyle w:val="Blank"/>
        <w:numPr>
          <w:ilvl w:val="0"/>
          <w:numId w:val="0"/>
        </w:numPr>
        <w:spacing w:after="0" w:line="240" w:lineRule="auto"/>
        <w:ind w:left="720" w:hanging="360"/>
      </w:pPr>
    </w:p>
    <w:p w14:paraId="3F3F6380" w14:textId="77777777" w:rsidR="00630520" w:rsidRDefault="00630520" w:rsidP="00630520">
      <w:pPr>
        <w:pStyle w:val="Blank"/>
        <w:numPr>
          <w:ilvl w:val="0"/>
          <w:numId w:val="0"/>
        </w:numPr>
        <w:spacing w:after="0" w:line="240" w:lineRule="auto"/>
        <w:ind w:left="720" w:hanging="360"/>
      </w:pPr>
    </w:p>
    <w:p w14:paraId="4D517C20" w14:textId="77777777" w:rsidR="00195335" w:rsidRDefault="00195335" w:rsidP="00195335">
      <w:pPr>
        <w:pStyle w:val="Blank"/>
        <w:numPr>
          <w:ilvl w:val="0"/>
          <w:numId w:val="4"/>
        </w:numPr>
        <w:spacing w:after="0" w:line="240" w:lineRule="auto"/>
        <w:ind w:left="648"/>
      </w:pPr>
      <w:r w:rsidRPr="00195335">
        <w:t xml:space="preserve">Find the maximum concentration of the medication in the patient’s bloodstream. At what time is the concentration </w:t>
      </w:r>
      <w:proofErr w:type="gramStart"/>
      <w:r w:rsidRPr="00195335">
        <w:t>a maximum</w:t>
      </w:r>
      <w:proofErr w:type="gramEnd"/>
      <w:r w:rsidRPr="00195335">
        <w:t xml:space="preserve">? </w:t>
      </w:r>
    </w:p>
    <w:p w14:paraId="32F4384F" w14:textId="77777777" w:rsidR="00630520" w:rsidRDefault="00630520" w:rsidP="00630520">
      <w:pPr>
        <w:pStyle w:val="Blank"/>
        <w:numPr>
          <w:ilvl w:val="0"/>
          <w:numId w:val="0"/>
        </w:numPr>
        <w:spacing w:after="0" w:line="240" w:lineRule="auto"/>
        <w:ind w:left="720" w:hanging="360"/>
      </w:pPr>
    </w:p>
    <w:p w14:paraId="3382711E" w14:textId="77777777" w:rsidR="00630520" w:rsidRDefault="00630520" w:rsidP="00630520">
      <w:pPr>
        <w:pStyle w:val="Blank"/>
        <w:numPr>
          <w:ilvl w:val="0"/>
          <w:numId w:val="0"/>
        </w:numPr>
        <w:spacing w:after="0" w:line="240" w:lineRule="auto"/>
        <w:ind w:left="720" w:hanging="360"/>
      </w:pPr>
    </w:p>
    <w:p w14:paraId="06DFD444" w14:textId="77777777" w:rsidR="00630520" w:rsidRDefault="00630520" w:rsidP="00630520">
      <w:pPr>
        <w:pStyle w:val="Blank"/>
        <w:numPr>
          <w:ilvl w:val="0"/>
          <w:numId w:val="0"/>
        </w:numPr>
        <w:spacing w:after="0" w:line="240" w:lineRule="auto"/>
        <w:ind w:left="720" w:hanging="360"/>
      </w:pPr>
    </w:p>
    <w:p w14:paraId="0FC5A7B3" w14:textId="77777777" w:rsidR="00630520" w:rsidRDefault="00630520" w:rsidP="00630520">
      <w:pPr>
        <w:pStyle w:val="Blank"/>
        <w:numPr>
          <w:ilvl w:val="0"/>
          <w:numId w:val="0"/>
        </w:numPr>
        <w:spacing w:after="0" w:line="240" w:lineRule="auto"/>
        <w:ind w:left="720" w:hanging="360"/>
      </w:pPr>
    </w:p>
    <w:p w14:paraId="65A0239D" w14:textId="77777777" w:rsidR="00630520" w:rsidRDefault="00630520" w:rsidP="00630520">
      <w:pPr>
        <w:pStyle w:val="Blank"/>
        <w:numPr>
          <w:ilvl w:val="0"/>
          <w:numId w:val="0"/>
        </w:numPr>
        <w:spacing w:after="0" w:line="240" w:lineRule="auto"/>
        <w:ind w:left="720" w:hanging="360"/>
      </w:pPr>
    </w:p>
    <w:p w14:paraId="7F6C62F6" w14:textId="10FCCD02" w:rsidR="00195335" w:rsidRDefault="00195335" w:rsidP="00195335">
      <w:pPr>
        <w:pStyle w:val="Blank"/>
        <w:numPr>
          <w:ilvl w:val="0"/>
          <w:numId w:val="4"/>
        </w:numPr>
        <w:spacing w:after="0" w:line="240" w:lineRule="auto"/>
        <w:ind w:left="648"/>
      </w:pPr>
      <w:r w:rsidRPr="00195335">
        <w:t>If a second dose can be administered once the drug concentration has reached a minimum effectiveness of 50 ng/mL, when should a second dose be administered?</w:t>
      </w:r>
    </w:p>
    <w:p w14:paraId="77914F38" w14:textId="1C99075D" w:rsidR="007C11B3" w:rsidRDefault="007C11B3">
      <w:r>
        <w:br w:type="page"/>
      </w:r>
    </w:p>
    <w:p w14:paraId="1FF16CF7" w14:textId="77777777" w:rsidR="007C11B3" w:rsidRDefault="007C11B3" w:rsidP="00F36CB7">
      <w:pPr>
        <w:pStyle w:val="Blank"/>
        <w:numPr>
          <w:ilvl w:val="0"/>
          <w:numId w:val="5"/>
        </w:numPr>
        <w:spacing w:after="0" w:line="240" w:lineRule="auto"/>
        <w:ind w:left="504"/>
      </w:pPr>
      <w:r w:rsidRPr="007C11B3">
        <w:lastRenderedPageBreak/>
        <w:t xml:space="preserve">NEWTON’S LAW OF COOLING: The temperature </w:t>
      </w:r>
      <m:oMath>
        <m:r>
          <w:rPr>
            <w:rFonts w:ascii="Cambria Math" w:hAnsi="Cambria Math"/>
          </w:rPr>
          <m:t>T</m:t>
        </m:r>
      </m:oMath>
      <w:r w:rsidRPr="007C11B3">
        <w:t xml:space="preserve"> of an object at time </w:t>
      </w:r>
      <m:oMath>
        <m:r>
          <w:rPr>
            <w:rFonts w:ascii="Cambria Math" w:hAnsi="Cambria Math"/>
          </w:rPr>
          <m:t>t</m:t>
        </m:r>
      </m:oMath>
      <w:r w:rsidRPr="007C11B3">
        <w:t xml:space="preserve"> is given by</w:t>
      </w:r>
    </w:p>
    <w:p w14:paraId="35BC438B" w14:textId="48DB45B4" w:rsidR="007C11B3" w:rsidRDefault="007C11B3" w:rsidP="007C11B3">
      <w:pPr>
        <w:pStyle w:val="Blank"/>
        <w:numPr>
          <w:ilvl w:val="0"/>
          <w:numId w:val="0"/>
        </w:numPr>
        <w:spacing w:after="0" w:line="240" w:lineRule="auto"/>
        <w:ind w:left="288"/>
      </w:pPr>
      <w:r w:rsidRPr="007C11B3">
        <w:t xml:space="preserve"> </w:t>
      </w:r>
      <m:oMath>
        <m:r>
          <w:rPr>
            <w:rFonts w:ascii="Cambria Math" w:hAnsi="Cambria Math"/>
          </w:rPr>
          <m:t xml:space="preserve">T(t) 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 xml:space="preserve">+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-kt</m:t>
            </m:r>
          </m:sup>
        </m:sSup>
      </m:oMath>
      <w:r w:rsidRPr="007C11B3">
        <w:t xml:space="preserve"> ,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Pr="007C11B3">
        <w:t xml:space="preserve"> is the ambient temperature (temperature of the surroundings),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7C11B3">
        <w:t xml:space="preserve"> is the initial temperature, and </w:t>
      </w:r>
      <m:oMath>
        <m:r>
          <w:rPr>
            <w:rFonts w:ascii="Cambria Math" w:hAnsi="Cambria Math"/>
          </w:rPr>
          <m:t>k</m:t>
        </m:r>
      </m:oMath>
      <w:r w:rsidRPr="007C11B3">
        <w:t xml:space="preserve"> is an </w:t>
      </w:r>
      <w:proofErr w:type="gramStart"/>
      <w:r w:rsidRPr="007C11B3">
        <w:t>experimentally-determined</w:t>
      </w:r>
      <w:proofErr w:type="gramEnd"/>
      <w:r w:rsidRPr="007C11B3">
        <w:t xml:space="preserve"> constant. (NOTE: </w:t>
      </w:r>
      <m:oMath>
        <m:r>
          <w:rPr>
            <w:rFonts w:ascii="Cambria Math" w:hAnsi="Cambria Math"/>
          </w:rPr>
          <m:t>k</m:t>
        </m:r>
      </m:oMath>
      <w:r w:rsidRPr="007C11B3">
        <w:t xml:space="preserve"> is different depending on the object. </w:t>
      </w:r>
      <m:oMath>
        <m:r>
          <w:rPr>
            <w:rFonts w:ascii="Cambria Math" w:hAnsi="Cambria Math"/>
          </w:rPr>
          <m:t>k &gt; 0</m:t>
        </m:r>
      </m:oMath>
      <w:r w:rsidRPr="007C11B3">
        <w:t>)</w:t>
      </w:r>
    </w:p>
    <w:p w14:paraId="1EC4C83C" w14:textId="77777777" w:rsidR="0066649F" w:rsidRDefault="0066649F" w:rsidP="007C11B3">
      <w:pPr>
        <w:pStyle w:val="Blank"/>
        <w:numPr>
          <w:ilvl w:val="0"/>
          <w:numId w:val="0"/>
        </w:numPr>
        <w:spacing w:after="0" w:line="240" w:lineRule="auto"/>
        <w:ind w:left="288"/>
      </w:pPr>
    </w:p>
    <w:p w14:paraId="7DC49C70" w14:textId="0BCBCBA9" w:rsidR="005C70C4" w:rsidRPr="00505DBA" w:rsidRDefault="0066649F" w:rsidP="00F36CB7">
      <w:pPr>
        <w:pStyle w:val="Blank"/>
        <w:spacing w:after="0" w:line="240" w:lineRule="auto"/>
        <w:ind w:left="360"/>
      </w:pPr>
      <w:r w:rsidRPr="0066649F">
        <w:t xml:space="preserve">Suppose a body has been discovered and homicide detectives have a suspect in custody. The suspect has an alibi after 7pm the previous night. At 7am, at the crime scene, the body temperature was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84.3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</m:oMath>
      <w:r w:rsidRPr="0066649F">
        <w:t xml:space="preserve"> and the air temperature was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78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</m:oMath>
      <w:r w:rsidRPr="0066649F">
        <w:t xml:space="preserve"> . If the normal human body temperature is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98.6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  <m:r>
          <w:rPr>
            <w:rFonts w:ascii="Cambria Math" w:hAnsi="Cambria Math"/>
          </w:rPr>
          <m:t xml:space="preserve"> </m:t>
        </m:r>
      </m:oMath>
      <w:r w:rsidRPr="0066649F">
        <w:t xml:space="preserve">and </w:t>
      </w:r>
      <m:oMath>
        <m:r>
          <w:rPr>
            <w:rFonts w:ascii="Cambria Math" w:hAnsi="Cambria Math"/>
          </w:rPr>
          <m:t>k = 0.1947</m:t>
        </m:r>
      </m:oMath>
      <w:r w:rsidRPr="0066649F">
        <w:t>, does the alibi rule out the suspect?</w:t>
      </w:r>
    </w:p>
    <w:sectPr w:rsidR="005C70C4" w:rsidRPr="00505DBA" w:rsidSect="009F4C9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A4F2F"/>
    <w:multiLevelType w:val="hybridMultilevel"/>
    <w:tmpl w:val="18EC947A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 w15:restartNumberingAfterBreak="0">
    <w:nsid w:val="3AA516BA"/>
    <w:multiLevelType w:val="hybridMultilevel"/>
    <w:tmpl w:val="1F0432CE"/>
    <w:lvl w:ilvl="0" w:tplc="17B6EE1A">
      <w:start w:val="1"/>
      <w:numFmt w:val="lowerLetter"/>
      <w:lvlText w:val="(%1)"/>
      <w:lvlJc w:val="left"/>
      <w:pPr>
        <w:ind w:left="9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" w15:restartNumberingAfterBreak="0">
    <w:nsid w:val="48E11E28"/>
    <w:multiLevelType w:val="hybridMultilevel"/>
    <w:tmpl w:val="35265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A68E3"/>
    <w:multiLevelType w:val="hybridMultilevel"/>
    <w:tmpl w:val="1172A2DA"/>
    <w:lvl w:ilvl="0" w:tplc="7BFE5FC8">
      <w:start w:val="1"/>
      <w:numFmt w:val="decimal"/>
      <w:pStyle w:val="Blank"/>
      <w:lvlText w:val="Ex %1:"/>
      <w:lvlJc w:val="left"/>
      <w:pPr>
        <w:ind w:left="720" w:hanging="360"/>
      </w:pPr>
      <w:rPr>
        <w:rFonts w:hint="default"/>
      </w:rPr>
    </w:lvl>
    <w:lvl w:ilvl="1" w:tplc="17B6EE1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57DB8"/>
    <w:multiLevelType w:val="hybridMultilevel"/>
    <w:tmpl w:val="78221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124179">
    <w:abstractNumId w:val="3"/>
  </w:num>
  <w:num w:numId="2" w16cid:durableId="1333876642">
    <w:abstractNumId w:val="0"/>
  </w:num>
  <w:num w:numId="3" w16cid:durableId="488906405">
    <w:abstractNumId w:val="4"/>
  </w:num>
  <w:num w:numId="4" w16cid:durableId="1554190421">
    <w:abstractNumId w:val="1"/>
  </w:num>
  <w:num w:numId="5" w16cid:durableId="141582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3A"/>
    <w:rsid w:val="000C09AE"/>
    <w:rsid w:val="00195335"/>
    <w:rsid w:val="0046103F"/>
    <w:rsid w:val="004E5C1E"/>
    <w:rsid w:val="00505DBA"/>
    <w:rsid w:val="00541559"/>
    <w:rsid w:val="00596D2A"/>
    <w:rsid w:val="005C70C4"/>
    <w:rsid w:val="005F7873"/>
    <w:rsid w:val="00630520"/>
    <w:rsid w:val="0066649F"/>
    <w:rsid w:val="00684CA7"/>
    <w:rsid w:val="00773745"/>
    <w:rsid w:val="007C11B3"/>
    <w:rsid w:val="00801563"/>
    <w:rsid w:val="008F77B0"/>
    <w:rsid w:val="009F4C90"/>
    <w:rsid w:val="00AE7CD3"/>
    <w:rsid w:val="00B46053"/>
    <w:rsid w:val="00C96FBC"/>
    <w:rsid w:val="00D16FB9"/>
    <w:rsid w:val="00DE6255"/>
    <w:rsid w:val="00E16485"/>
    <w:rsid w:val="00ED183A"/>
    <w:rsid w:val="00F1010D"/>
    <w:rsid w:val="00F36CB7"/>
    <w:rsid w:val="00FB0161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2228"/>
  <w15:chartTrackingRefBased/>
  <w15:docId w15:val="{C3765B52-D90A-4CFA-B240-9160CC9E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FB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6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83A"/>
    <w:rPr>
      <w:b/>
      <w:bCs/>
      <w:smallCaps/>
      <w:color w:val="0F4761" w:themeColor="accent1" w:themeShade="BF"/>
      <w:spacing w:val="5"/>
    </w:rPr>
  </w:style>
  <w:style w:type="paragraph" w:customStyle="1" w:styleId="Blank">
    <w:name w:val="Blank"/>
    <w:basedOn w:val="Normal"/>
    <w:rsid w:val="00FB0161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46103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FB63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3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63A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digitalcommons.usf.edu/ujmm/vol12/iss1/7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499</Words>
  <Characters>2629</Characters>
  <Application>Microsoft Office Word</Application>
  <DocSecurity>0</DocSecurity>
  <Lines>105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1324 Section 5.6-5.8 Notes</dc:title>
  <dc:subject/>
  <dc:creator>YOSKO, Melanie</dc:creator>
  <cp:keywords/>
  <dc:description/>
  <cp:lastModifiedBy>JOHNSON, Bradley</cp:lastModifiedBy>
  <cp:revision>19</cp:revision>
  <dcterms:created xsi:type="dcterms:W3CDTF">2026-01-26T22:52:00Z</dcterms:created>
  <dcterms:modified xsi:type="dcterms:W3CDTF">2026-04-06T17:31:00Z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2026-01-26T22:54:18Z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f4e1f956-8077-4dc6-a397-9f7c8bd18945</vt:lpwstr>
  </property>
  <property fmtid="{D5CDD505-2E9C-101B-9397-08002B2CF9AE}" pid="8" name="MSIP_Label_dd93e2e6-5163-4dc9-9925-40179249330e_ContentBits">
    <vt:lpwstr>0</vt:lpwstr>
  </property>
  <property fmtid="{D5CDD505-2E9C-101B-9397-08002B2CF9AE}" pid="9" name="MSIP_Label_dd93e2e6-5163-4dc9-9925-40179249330e_Tag">
    <vt:lpwstr>10, 3, 0, 1</vt:lpwstr>
  </property>
</Properties>
</file>